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DC" w:rsidRDefault="00CF69DC"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CF69DC">
        <w:rPr>
          <w:rFonts w:ascii="Arial" w:hAnsi="Arial" w:cs="Arial"/>
          <w:bCs/>
          <w:spacing w:val="-3"/>
          <w:sz w:val="22"/>
          <w:szCs w:val="22"/>
        </w:rPr>
        <w:t xml:space="preserve">The Bill amends the </w:t>
      </w:r>
      <w:r w:rsidRPr="00CF69DC">
        <w:rPr>
          <w:rFonts w:ascii="Arial" w:hAnsi="Arial" w:cs="Arial"/>
          <w:bCs/>
          <w:i/>
          <w:spacing w:val="-3"/>
          <w:sz w:val="22"/>
          <w:szCs w:val="22"/>
        </w:rPr>
        <w:t>Property Law Act 1974</w:t>
      </w:r>
      <w:r w:rsidRPr="00CF69DC">
        <w:rPr>
          <w:rFonts w:ascii="Arial" w:hAnsi="Arial" w:cs="Arial"/>
          <w:bCs/>
          <w:spacing w:val="-3"/>
          <w:sz w:val="22"/>
          <w:szCs w:val="22"/>
        </w:rPr>
        <w:t xml:space="preserve"> and the </w:t>
      </w:r>
      <w:r w:rsidRPr="00CF69DC">
        <w:rPr>
          <w:rFonts w:ascii="Arial" w:hAnsi="Arial" w:cs="Arial"/>
          <w:bCs/>
          <w:i/>
          <w:spacing w:val="-3"/>
          <w:sz w:val="22"/>
          <w:szCs w:val="22"/>
        </w:rPr>
        <w:t>Duties Act 2001</w:t>
      </w:r>
      <w:r w:rsidRPr="00CF69DC">
        <w:rPr>
          <w:rFonts w:ascii="Arial" w:hAnsi="Arial" w:cs="Arial"/>
          <w:bCs/>
          <w:spacing w:val="-3"/>
          <w:sz w:val="22"/>
          <w:szCs w:val="22"/>
        </w:rPr>
        <w:t xml:space="preserve"> following the Commonwealth Government’s acceptance of the referral of the Queensland Government’s power over financial matters arising from de facto relationship breakdown.</w:t>
      </w:r>
    </w:p>
    <w:p w:rsidR="00CF69DC" w:rsidRDefault="00CF69DC" w:rsidP="00C07656">
      <w:pPr>
        <w:numPr>
          <w:ilvl w:val="0"/>
          <w:numId w:val="6"/>
        </w:numPr>
        <w:tabs>
          <w:tab w:val="clear" w:pos="720"/>
          <w:tab w:val="num" w:pos="360"/>
        </w:tabs>
        <w:spacing w:before="240"/>
        <w:ind w:left="360"/>
        <w:jc w:val="both"/>
        <w:rPr>
          <w:rFonts w:ascii="Arial" w:hAnsi="Arial" w:cs="Arial"/>
          <w:bCs/>
          <w:spacing w:val="-3"/>
          <w:sz w:val="22"/>
          <w:szCs w:val="22"/>
        </w:rPr>
      </w:pPr>
      <w:r w:rsidRPr="00CF69DC">
        <w:rPr>
          <w:rFonts w:ascii="Arial" w:hAnsi="Arial" w:cs="Arial"/>
          <w:bCs/>
          <w:spacing w:val="-3"/>
          <w:sz w:val="22"/>
          <w:szCs w:val="22"/>
        </w:rPr>
        <w:t xml:space="preserve">Currently, de facto couples who separate in </w:t>
      </w:r>
      <w:smartTag w:uri="urn:schemas-microsoft-com:office:smarttags" w:element="place">
        <w:smartTag w:uri="urn:schemas-microsoft-com:office:smarttags" w:element="State">
          <w:r w:rsidRPr="00CF69DC">
            <w:rPr>
              <w:rFonts w:ascii="Arial" w:hAnsi="Arial" w:cs="Arial"/>
              <w:bCs/>
              <w:spacing w:val="-3"/>
              <w:sz w:val="22"/>
              <w:szCs w:val="22"/>
            </w:rPr>
            <w:t>Queensland</w:t>
          </w:r>
        </w:smartTag>
      </w:smartTag>
      <w:r w:rsidRPr="00CF69DC">
        <w:rPr>
          <w:rFonts w:ascii="Arial" w:hAnsi="Arial" w:cs="Arial"/>
          <w:bCs/>
          <w:spacing w:val="-3"/>
          <w:sz w:val="22"/>
          <w:szCs w:val="22"/>
        </w:rPr>
        <w:t xml:space="preserve"> must access two different jurisdictions to have disputes resolved.  Disputes about the division of property are dealt with in </w:t>
      </w:r>
      <w:smartTag w:uri="urn:schemas-microsoft-com:office:smarttags" w:element="place">
        <w:smartTag w:uri="urn:schemas-microsoft-com:office:smarttags" w:element="State">
          <w:r w:rsidRPr="00CF69DC">
            <w:rPr>
              <w:rFonts w:ascii="Arial" w:hAnsi="Arial" w:cs="Arial"/>
              <w:bCs/>
              <w:spacing w:val="-3"/>
              <w:sz w:val="22"/>
              <w:szCs w:val="22"/>
            </w:rPr>
            <w:t>Queensland</w:t>
          </w:r>
        </w:smartTag>
      </w:smartTag>
      <w:r w:rsidRPr="00CF69DC">
        <w:rPr>
          <w:rFonts w:ascii="Arial" w:hAnsi="Arial" w:cs="Arial"/>
          <w:bCs/>
          <w:spacing w:val="-3"/>
          <w:sz w:val="22"/>
          <w:szCs w:val="22"/>
        </w:rPr>
        <w:t xml:space="preserve"> courts under Part 19 of the </w:t>
      </w:r>
      <w:r w:rsidRPr="00503470">
        <w:rPr>
          <w:rFonts w:ascii="Arial" w:hAnsi="Arial" w:cs="Arial"/>
          <w:bCs/>
          <w:spacing w:val="-3"/>
          <w:sz w:val="22"/>
          <w:szCs w:val="22"/>
        </w:rPr>
        <w:t>Property Law Act</w:t>
      </w:r>
      <w:r w:rsidRPr="00CF69DC">
        <w:rPr>
          <w:rFonts w:ascii="Arial" w:hAnsi="Arial" w:cs="Arial"/>
          <w:bCs/>
          <w:i/>
          <w:spacing w:val="-3"/>
          <w:sz w:val="22"/>
          <w:szCs w:val="22"/>
        </w:rPr>
        <w:t xml:space="preserve"> </w:t>
      </w:r>
      <w:r w:rsidRPr="00CF69DC">
        <w:rPr>
          <w:rFonts w:ascii="Arial" w:hAnsi="Arial" w:cs="Arial"/>
          <w:bCs/>
          <w:spacing w:val="-3"/>
          <w:sz w:val="22"/>
          <w:szCs w:val="22"/>
        </w:rPr>
        <w:t xml:space="preserve">and disputes about children are dealt with in the Federal Family Law Courts under the </w:t>
      </w:r>
      <w:r w:rsidRPr="00CF69DC">
        <w:rPr>
          <w:rFonts w:ascii="Arial" w:hAnsi="Arial" w:cs="Arial"/>
          <w:bCs/>
          <w:i/>
          <w:spacing w:val="-3"/>
          <w:sz w:val="22"/>
          <w:szCs w:val="22"/>
        </w:rPr>
        <w:t>Family Law Act 1975</w:t>
      </w:r>
      <w:r w:rsidRPr="00CF69DC">
        <w:rPr>
          <w:rFonts w:ascii="Arial" w:hAnsi="Arial" w:cs="Arial"/>
          <w:bCs/>
          <w:spacing w:val="-3"/>
          <w:sz w:val="22"/>
          <w:szCs w:val="22"/>
        </w:rPr>
        <w:t>. In addition, separating de facto couples in Queensland do not have the opportunity to seek spousal (as contrasted to parental) maintenance, seek orders to divide superannuation or access the substantial service infrastructure (including counselling and mediation) supporting the Federal family law jurisdiction.</w:t>
      </w:r>
    </w:p>
    <w:p w:rsidR="00CF69DC" w:rsidRDefault="00CF69DC" w:rsidP="00C07656">
      <w:pPr>
        <w:numPr>
          <w:ilvl w:val="0"/>
          <w:numId w:val="6"/>
        </w:numPr>
        <w:tabs>
          <w:tab w:val="clear" w:pos="720"/>
          <w:tab w:val="num" w:pos="360"/>
        </w:tabs>
        <w:spacing w:before="240"/>
        <w:ind w:left="360"/>
        <w:jc w:val="both"/>
        <w:rPr>
          <w:rFonts w:ascii="Arial" w:hAnsi="Arial" w:cs="Arial"/>
          <w:bCs/>
          <w:spacing w:val="-3"/>
          <w:sz w:val="22"/>
          <w:szCs w:val="22"/>
        </w:rPr>
      </w:pPr>
      <w:r w:rsidRPr="00CF69DC">
        <w:rPr>
          <w:rFonts w:ascii="Arial" w:hAnsi="Arial" w:cs="Arial"/>
          <w:bCs/>
          <w:spacing w:val="-3"/>
          <w:sz w:val="22"/>
          <w:szCs w:val="22"/>
        </w:rPr>
        <w:t xml:space="preserve">The key effect of the Commonwealth taking up the referral from </w:t>
      </w:r>
      <w:smartTag w:uri="urn:schemas-microsoft-com:office:smarttags" w:element="State">
        <w:r w:rsidRPr="00CF69DC">
          <w:rPr>
            <w:rFonts w:ascii="Arial" w:hAnsi="Arial" w:cs="Arial"/>
            <w:bCs/>
            <w:spacing w:val="-3"/>
            <w:sz w:val="22"/>
            <w:szCs w:val="22"/>
          </w:rPr>
          <w:t>Queensland</w:t>
        </w:r>
      </w:smartTag>
      <w:r w:rsidRPr="00CF69DC">
        <w:rPr>
          <w:rFonts w:ascii="Arial" w:hAnsi="Arial" w:cs="Arial"/>
          <w:bCs/>
          <w:spacing w:val="-3"/>
          <w:sz w:val="22"/>
          <w:szCs w:val="22"/>
        </w:rPr>
        <w:t xml:space="preserve"> will be that upon the commencement of the Family Law Bill amendments, the </w:t>
      </w:r>
      <w:smartTag w:uri="urn:schemas-microsoft-com:office:smarttags" w:element="place">
        <w:smartTag w:uri="urn:schemas-microsoft-com:office:smarttags" w:element="State">
          <w:r w:rsidRPr="00CF69DC">
            <w:rPr>
              <w:rFonts w:ascii="Arial" w:hAnsi="Arial" w:cs="Arial"/>
              <w:bCs/>
              <w:spacing w:val="-3"/>
              <w:sz w:val="22"/>
              <w:szCs w:val="22"/>
            </w:rPr>
            <w:t>Queensland</w:t>
          </w:r>
        </w:smartTag>
      </w:smartTag>
      <w:r w:rsidRPr="00CF69DC">
        <w:rPr>
          <w:rFonts w:ascii="Arial" w:hAnsi="Arial" w:cs="Arial"/>
          <w:bCs/>
          <w:spacing w:val="-3"/>
          <w:sz w:val="22"/>
          <w:szCs w:val="22"/>
        </w:rPr>
        <w:t xml:space="preserve"> legislation relating to financial matters arising from a de facto relationship breakdown (most of Part 19 of the Property Law Act) will be excluded from operation.  Those de facto partners whose relationship has broken down after the Fami</w:t>
      </w:r>
      <w:r>
        <w:rPr>
          <w:rFonts w:ascii="Arial" w:hAnsi="Arial" w:cs="Arial"/>
          <w:bCs/>
          <w:spacing w:val="-3"/>
          <w:sz w:val="22"/>
          <w:szCs w:val="22"/>
        </w:rPr>
        <w:t>ly Law Bill amendments commence</w:t>
      </w:r>
      <w:r w:rsidRPr="00CF69DC">
        <w:rPr>
          <w:rFonts w:ascii="Arial" w:hAnsi="Arial" w:cs="Arial"/>
          <w:bCs/>
          <w:spacing w:val="-3"/>
          <w:sz w:val="22"/>
          <w:szCs w:val="22"/>
        </w:rPr>
        <w:t xml:space="preserve"> must apply for a property division under the Family Law Act</w:t>
      </w:r>
      <w:r>
        <w:rPr>
          <w:rFonts w:ascii="Arial" w:hAnsi="Arial" w:cs="Arial"/>
          <w:bCs/>
          <w:i/>
          <w:spacing w:val="-3"/>
          <w:sz w:val="22"/>
          <w:szCs w:val="22"/>
        </w:rPr>
        <w:t xml:space="preserve"> </w:t>
      </w:r>
      <w:r w:rsidRPr="00CF69DC">
        <w:rPr>
          <w:rFonts w:ascii="Arial" w:hAnsi="Arial" w:cs="Arial"/>
          <w:bCs/>
          <w:spacing w:val="-3"/>
          <w:sz w:val="22"/>
          <w:szCs w:val="22"/>
        </w:rPr>
        <w:t>and can no longer apply under the Property Law Act.</w:t>
      </w:r>
    </w:p>
    <w:p w:rsidR="00A527A5" w:rsidRPr="00A527A5" w:rsidRDefault="00CF69DC" w:rsidP="00C07656">
      <w:pPr>
        <w:numPr>
          <w:ilvl w:val="0"/>
          <w:numId w:val="6"/>
        </w:numPr>
        <w:tabs>
          <w:tab w:val="clear" w:pos="720"/>
          <w:tab w:val="num" w:pos="360"/>
        </w:tabs>
        <w:spacing w:before="240"/>
        <w:ind w:left="360"/>
        <w:jc w:val="both"/>
        <w:rPr>
          <w:rFonts w:ascii="Arial" w:hAnsi="Arial" w:cs="Arial"/>
          <w:bCs/>
          <w:spacing w:val="-3"/>
          <w:sz w:val="22"/>
          <w:szCs w:val="22"/>
        </w:rPr>
      </w:pPr>
      <w:r w:rsidRPr="00CF69DC">
        <w:rPr>
          <w:rFonts w:ascii="Arial" w:hAnsi="Arial" w:cs="Arial"/>
          <w:bCs/>
          <w:spacing w:val="-3"/>
          <w:sz w:val="22"/>
          <w:szCs w:val="22"/>
        </w:rPr>
        <w:t>There are other provisions in the Property Law Act, such as those about de facto relationship declarations and cohabitation agreements that will continue to apply.  The Bill amends the Property Law Act to clarify the relationship between the Property Law Act and the Family Law Act provisions and describes how the Property Law Act provisions will operate after the Family Law Bill amendments commence.  The Bill amends the Duties Act to clarify the operation of current exemptions on certain dutiable transactions arising from the breakdown of de facto relationships, which will now fall under the duty exemptions in the Family Law Act</w:t>
      </w:r>
      <w:r w:rsidR="00A527A5">
        <w:rPr>
          <w:rFonts w:ascii="Arial" w:hAnsi="Arial" w:cs="Arial"/>
          <w:bCs/>
          <w:spacing w:val="-3"/>
          <w:sz w:val="22"/>
          <w:szCs w:val="22"/>
        </w:rPr>
        <w:t>.</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527A5">
        <w:rPr>
          <w:rFonts w:ascii="Arial" w:hAnsi="Arial" w:cs="Arial"/>
          <w:sz w:val="22"/>
          <w:szCs w:val="22"/>
        </w:rPr>
        <w:t xml:space="preserve"> </w:t>
      </w:r>
      <w:r w:rsidR="00CF69DC" w:rsidRPr="00CF69DC">
        <w:rPr>
          <w:rFonts w:ascii="Arial" w:hAnsi="Arial" w:cs="Arial"/>
          <w:sz w:val="22"/>
          <w:szCs w:val="22"/>
        </w:rPr>
        <w:t>that the Property Law Act and Another Act Amendment Bill 2008 be introduced into the Legislative Assembly</w:t>
      </w:r>
      <w:r w:rsidR="00CF69DC">
        <w:rPr>
          <w:rFonts w:ascii="Arial" w:hAnsi="Arial" w:cs="Arial"/>
          <w:sz w:val="22"/>
          <w:szCs w:val="22"/>
        </w:rPr>
        <w:t>.</w:t>
      </w:r>
      <w:r w:rsidR="00CF69DC" w:rsidRPr="00CF69DC">
        <w:rPr>
          <w:rFonts w:ascii="Arial" w:hAnsi="Arial" w:cs="Arial"/>
          <w:sz w:val="22"/>
          <w:szCs w:val="22"/>
        </w:rPr>
        <w:t xml:space="preserve"> </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CF69DC" w:rsidRDefault="00024FDB" w:rsidP="00F10DF9">
      <w:pPr>
        <w:numPr>
          <w:ilvl w:val="0"/>
          <w:numId w:val="8"/>
        </w:numPr>
        <w:spacing w:before="120"/>
        <w:ind w:left="811"/>
        <w:jc w:val="both"/>
        <w:rPr>
          <w:rFonts w:ascii="Arial" w:hAnsi="Arial" w:cs="Arial"/>
          <w:sz w:val="22"/>
          <w:szCs w:val="22"/>
        </w:rPr>
      </w:pPr>
      <w:hyperlink r:id="rId7" w:history="1">
        <w:r w:rsidR="00CF69DC" w:rsidRPr="00621344">
          <w:rPr>
            <w:rStyle w:val="Hyperlink"/>
            <w:rFonts w:ascii="Arial" w:hAnsi="Arial" w:cs="Arial"/>
            <w:sz w:val="22"/>
            <w:szCs w:val="22"/>
          </w:rPr>
          <w:t>Property Law Act and Another Act Amendment Bill 2008</w:t>
        </w:r>
      </w:hyperlink>
      <w:r w:rsidR="00CF69DC" w:rsidRPr="00CF69DC">
        <w:rPr>
          <w:rFonts w:ascii="Arial" w:hAnsi="Arial" w:cs="Arial"/>
          <w:sz w:val="22"/>
          <w:szCs w:val="22"/>
        </w:rPr>
        <w:t xml:space="preserve"> </w:t>
      </w:r>
    </w:p>
    <w:p w:rsidR="00CF69DC" w:rsidRDefault="00024FDB" w:rsidP="00F10DF9">
      <w:pPr>
        <w:numPr>
          <w:ilvl w:val="0"/>
          <w:numId w:val="8"/>
        </w:numPr>
        <w:spacing w:before="120"/>
        <w:ind w:left="811"/>
        <w:jc w:val="both"/>
        <w:rPr>
          <w:rFonts w:ascii="Arial" w:hAnsi="Arial" w:cs="Arial"/>
          <w:sz w:val="22"/>
          <w:szCs w:val="22"/>
        </w:rPr>
      </w:pPr>
      <w:hyperlink r:id="rId8" w:history="1">
        <w:r w:rsidR="00CF69DC" w:rsidRPr="00621344">
          <w:rPr>
            <w:rStyle w:val="Hyperlink"/>
            <w:rFonts w:ascii="Arial" w:hAnsi="Arial" w:cs="Arial"/>
            <w:sz w:val="22"/>
            <w:szCs w:val="22"/>
          </w:rPr>
          <w:t>Explanatory Notes</w:t>
        </w:r>
      </w:hyperlink>
    </w:p>
    <w:sectPr w:rsidR="00CF69DC"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ED" w:rsidRDefault="009E1DED">
      <w:r>
        <w:separator/>
      </w:r>
    </w:p>
  </w:endnote>
  <w:endnote w:type="continuationSeparator" w:id="0">
    <w:p w:rsidR="009E1DED" w:rsidRDefault="009E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ED" w:rsidRDefault="009E1DED">
      <w:r>
        <w:separator/>
      </w:r>
    </w:p>
  </w:footnote>
  <w:footnote w:type="continuationSeparator" w:id="0">
    <w:p w:rsidR="009E1DED" w:rsidRDefault="009E1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0400F9" w:rsidRDefault="000E70AD"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0400F9">
      <w:rPr>
        <w:rFonts w:ascii="Arial" w:hAnsi="Arial" w:cs="Arial"/>
        <w:b/>
        <w:sz w:val="22"/>
        <w:szCs w:val="22"/>
        <w:u w:val="single"/>
      </w:rPr>
      <w:t xml:space="preserve">Cabinet – </w:t>
    </w:r>
    <w:r w:rsidR="00CF69DC">
      <w:rPr>
        <w:rFonts w:ascii="Arial" w:hAnsi="Arial" w:cs="Arial"/>
        <w:b/>
        <w:sz w:val="22"/>
        <w:szCs w:val="22"/>
        <w:u w:val="single"/>
      </w:rPr>
      <w:t>November 2008</w:t>
    </w:r>
  </w:p>
  <w:p w:rsidR="00796B3E" w:rsidRDefault="00CF69DC" w:rsidP="000400F9">
    <w:pPr>
      <w:pStyle w:val="Header"/>
      <w:spacing w:before="120"/>
      <w:rPr>
        <w:rFonts w:ascii="Arial" w:hAnsi="Arial" w:cs="Arial"/>
        <w:b/>
        <w:sz w:val="22"/>
        <w:szCs w:val="22"/>
        <w:u w:val="single"/>
      </w:rPr>
    </w:pPr>
    <w:r w:rsidRPr="00CF69DC">
      <w:rPr>
        <w:rFonts w:ascii="Arial" w:hAnsi="Arial" w:cs="Arial"/>
        <w:b/>
        <w:sz w:val="22"/>
        <w:szCs w:val="22"/>
        <w:u w:val="single"/>
      </w:rPr>
      <w:t>Property Law Act and Another Act Amendment Bill 2008</w:t>
    </w:r>
  </w:p>
  <w:p w:rsidR="00796B3E" w:rsidRDefault="00CF69DC" w:rsidP="000400F9">
    <w:pPr>
      <w:pStyle w:val="Header"/>
      <w:spacing w:before="120"/>
      <w:rPr>
        <w:rFonts w:ascii="Arial" w:hAnsi="Arial" w:cs="Arial"/>
        <w:b/>
        <w:sz w:val="22"/>
        <w:szCs w:val="22"/>
        <w:u w:val="single"/>
      </w:rPr>
    </w:pPr>
    <w:r w:rsidRPr="00CF69DC">
      <w:rPr>
        <w:rFonts w:ascii="Arial" w:hAnsi="Arial" w:cs="Arial"/>
        <w:b/>
        <w:sz w:val="22"/>
        <w:szCs w:val="22"/>
        <w:u w:val="single"/>
      </w:rPr>
      <w:t xml:space="preserve">Attorney-General and Minister for Justice </w:t>
    </w:r>
    <w:r w:rsidRPr="00CF69DC">
      <w:rPr>
        <w:rFonts w:ascii="Arial" w:hAnsi="Arial" w:cs="Arial"/>
        <w:b/>
        <w:sz w:val="22"/>
        <w:szCs w:val="22"/>
        <w:u w:val="single"/>
        <w:lang w:val="en-US"/>
      </w:rPr>
      <w:t xml:space="preserve">and Minister Assisting the Premier in </w:t>
    </w:r>
    <w:smartTag w:uri="urn:schemas-microsoft-com:office:smarttags" w:element="place">
      <w:r w:rsidRPr="00CF69DC">
        <w:rPr>
          <w:rFonts w:ascii="Arial" w:hAnsi="Arial" w:cs="Arial"/>
          <w:b/>
          <w:sz w:val="22"/>
          <w:szCs w:val="22"/>
          <w:u w:val="single"/>
          <w:lang w:val="en-US"/>
        </w:rPr>
        <w:t>Western Queensland</w:t>
      </w:r>
    </w:smartTag>
  </w:p>
  <w:p w:rsidR="00796B3E" w:rsidRPr="00F10DF9" w:rsidRDefault="00796B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24FDB"/>
    <w:rsid w:val="000400F9"/>
    <w:rsid w:val="00061CE4"/>
    <w:rsid w:val="0008140C"/>
    <w:rsid w:val="000B545C"/>
    <w:rsid w:val="000E047C"/>
    <w:rsid w:val="000E5BFA"/>
    <w:rsid w:val="000E70AD"/>
    <w:rsid w:val="001141E1"/>
    <w:rsid w:val="00133013"/>
    <w:rsid w:val="00133A34"/>
    <w:rsid w:val="00160434"/>
    <w:rsid w:val="00160524"/>
    <w:rsid w:val="001C6A6D"/>
    <w:rsid w:val="001E3C98"/>
    <w:rsid w:val="00215D92"/>
    <w:rsid w:val="00227466"/>
    <w:rsid w:val="00252861"/>
    <w:rsid w:val="00254E35"/>
    <w:rsid w:val="0028053C"/>
    <w:rsid w:val="002F57E4"/>
    <w:rsid w:val="002F5DCC"/>
    <w:rsid w:val="00314FEB"/>
    <w:rsid w:val="0032048B"/>
    <w:rsid w:val="00346156"/>
    <w:rsid w:val="00380117"/>
    <w:rsid w:val="00382380"/>
    <w:rsid w:val="003A269C"/>
    <w:rsid w:val="003A2E0F"/>
    <w:rsid w:val="003A7587"/>
    <w:rsid w:val="003C3732"/>
    <w:rsid w:val="00435BE5"/>
    <w:rsid w:val="004759D5"/>
    <w:rsid w:val="0048019C"/>
    <w:rsid w:val="00486A99"/>
    <w:rsid w:val="004E6C38"/>
    <w:rsid w:val="00503470"/>
    <w:rsid w:val="005332FD"/>
    <w:rsid w:val="00544747"/>
    <w:rsid w:val="00562AE4"/>
    <w:rsid w:val="0056401D"/>
    <w:rsid w:val="00593D3A"/>
    <w:rsid w:val="005B1D9B"/>
    <w:rsid w:val="005B1E21"/>
    <w:rsid w:val="005C224F"/>
    <w:rsid w:val="005D7CC2"/>
    <w:rsid w:val="006100CC"/>
    <w:rsid w:val="00621344"/>
    <w:rsid w:val="00644076"/>
    <w:rsid w:val="006631CF"/>
    <w:rsid w:val="00682036"/>
    <w:rsid w:val="006B3B54"/>
    <w:rsid w:val="006C45B4"/>
    <w:rsid w:val="006D0869"/>
    <w:rsid w:val="006E6713"/>
    <w:rsid w:val="00700795"/>
    <w:rsid w:val="007060D7"/>
    <w:rsid w:val="00710AAE"/>
    <w:rsid w:val="00726F36"/>
    <w:rsid w:val="00742B8E"/>
    <w:rsid w:val="00787809"/>
    <w:rsid w:val="00796B3E"/>
    <w:rsid w:val="007A25F4"/>
    <w:rsid w:val="007A6599"/>
    <w:rsid w:val="007D3B9D"/>
    <w:rsid w:val="007F52D6"/>
    <w:rsid w:val="0082040E"/>
    <w:rsid w:val="00845D3E"/>
    <w:rsid w:val="008A5F1B"/>
    <w:rsid w:val="008B7E17"/>
    <w:rsid w:val="008C3732"/>
    <w:rsid w:val="008F44CD"/>
    <w:rsid w:val="00905FC5"/>
    <w:rsid w:val="00922A5B"/>
    <w:rsid w:val="009A552A"/>
    <w:rsid w:val="009D0C12"/>
    <w:rsid w:val="009D7CCB"/>
    <w:rsid w:val="009E1DED"/>
    <w:rsid w:val="009E6E53"/>
    <w:rsid w:val="009F5476"/>
    <w:rsid w:val="00A20C0E"/>
    <w:rsid w:val="00A30F55"/>
    <w:rsid w:val="00A354FF"/>
    <w:rsid w:val="00A527A5"/>
    <w:rsid w:val="00A64C9A"/>
    <w:rsid w:val="00AA128C"/>
    <w:rsid w:val="00AB6637"/>
    <w:rsid w:val="00AD71E5"/>
    <w:rsid w:val="00AE1995"/>
    <w:rsid w:val="00B40BDF"/>
    <w:rsid w:val="00C06C47"/>
    <w:rsid w:val="00C07656"/>
    <w:rsid w:val="00C32484"/>
    <w:rsid w:val="00C805EC"/>
    <w:rsid w:val="00C85B71"/>
    <w:rsid w:val="00CE6FBA"/>
    <w:rsid w:val="00CF00CF"/>
    <w:rsid w:val="00CF69DC"/>
    <w:rsid w:val="00D06AE0"/>
    <w:rsid w:val="00D3603F"/>
    <w:rsid w:val="00D54601"/>
    <w:rsid w:val="00D84933"/>
    <w:rsid w:val="00DD3CD5"/>
    <w:rsid w:val="00DD497C"/>
    <w:rsid w:val="00DF4650"/>
    <w:rsid w:val="00E433A7"/>
    <w:rsid w:val="00E463C2"/>
    <w:rsid w:val="00E6227B"/>
    <w:rsid w:val="00EA00BF"/>
    <w:rsid w:val="00ED17CD"/>
    <w:rsid w:val="00EE4BD3"/>
    <w:rsid w:val="00EE70A1"/>
    <w:rsid w:val="00F10DF9"/>
    <w:rsid w:val="00F157C4"/>
    <w:rsid w:val="00F330EE"/>
    <w:rsid w:val="00F353E3"/>
    <w:rsid w:val="00F744A6"/>
    <w:rsid w:val="00F756F8"/>
    <w:rsid w:val="00F812D3"/>
    <w:rsid w:val="00FB54A6"/>
    <w:rsid w:val="00FD1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621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ropLawAAAB08Exp.pdf" TargetMode="External"/><Relationship Id="rId3" Type="http://schemas.openxmlformats.org/officeDocument/2006/relationships/settings" Target="settings.xml"/><Relationship Id="rId7" Type="http://schemas.openxmlformats.org/officeDocument/2006/relationships/hyperlink" Target="Attachments/PropLawAAAB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1936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2297</CharactersWithSpaces>
  <SharedDoc>false</SharedDoc>
  <HyperlinkBase>https://www.cabinet.qld.gov.au/documents/2008/Nov/Property Law Bill/</HyperlinkBase>
  <HLinks>
    <vt:vector size="12" baseType="variant">
      <vt:variant>
        <vt:i4>1245195</vt:i4>
      </vt:variant>
      <vt:variant>
        <vt:i4>3</vt:i4>
      </vt:variant>
      <vt:variant>
        <vt:i4>0</vt:i4>
      </vt:variant>
      <vt:variant>
        <vt:i4>5</vt:i4>
      </vt:variant>
      <vt:variant>
        <vt:lpwstr>Attachments/PropLawAAAB08Exp.pdf</vt:lpwstr>
      </vt:variant>
      <vt:variant>
        <vt:lpwstr/>
      </vt:variant>
      <vt:variant>
        <vt:i4>5898313</vt:i4>
      </vt:variant>
      <vt:variant>
        <vt:i4>0</vt:i4>
      </vt:variant>
      <vt:variant>
        <vt:i4>0</vt:i4>
      </vt:variant>
      <vt:variant>
        <vt:i4>5</vt:i4>
      </vt:variant>
      <vt:variant>
        <vt:lpwstr>Attachments/PropLawAAAB08.pdf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Family_Law</cp:keywords>
  <dc:description/>
  <cp:lastModifiedBy/>
  <cp:revision>2</cp:revision>
  <cp:lastPrinted>2008-11-19T09:09:00Z</cp:lastPrinted>
  <dcterms:created xsi:type="dcterms:W3CDTF">2017-10-24T07:45:00Z</dcterms:created>
  <dcterms:modified xsi:type="dcterms:W3CDTF">2018-03-06T00:52:00Z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1839947130</vt:i4>
  </property>
  <property fmtid="{D5CDD505-2E9C-101B-9397-08002B2CF9AE}" pid="3" name="_NewReviewCycle">
    <vt:lpwstr/>
  </property>
  <property fmtid="{D5CDD505-2E9C-101B-9397-08002B2CF9AE}" pid="4" name="_PreviousAdHocReviewCycleID">
    <vt:i4>-2688360</vt:i4>
  </property>
  <property fmtid="{D5CDD505-2E9C-101B-9397-08002B2CF9AE}" pid="5" name="_ReviewingToolsShownOnce">
    <vt:lpwstr/>
  </property>
</Properties>
</file>